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F47B3" w14:textId="5C81D566" w:rsidR="00170FD0" w:rsidRDefault="00170FD0" w:rsidP="00E95C49">
      <w:pPr>
        <w:widowControl w:val="0"/>
        <w:spacing w:after="0" w:line="360" w:lineRule="auto"/>
        <w:jc w:val="center"/>
        <w:outlineLvl w:val="2"/>
        <w:rPr>
          <w:rFonts w:eastAsia="Times New Roman" w:cstheme="minorHAnsi"/>
          <w:b/>
          <w:bCs/>
          <w:kern w:val="0"/>
          <w:sz w:val="36"/>
          <w:szCs w:val="36"/>
          <w:lang w:eastAsia="pl-PL"/>
          <w14:ligatures w14:val="none"/>
        </w:rPr>
      </w:pPr>
      <w:r w:rsidRPr="00E95C49">
        <w:rPr>
          <w:rFonts w:eastAsia="Times New Roman" w:cstheme="minorHAnsi"/>
          <w:b/>
          <w:bCs/>
          <w:kern w:val="0"/>
          <w:sz w:val="36"/>
          <w:szCs w:val="36"/>
          <w:lang w:eastAsia="pl-PL"/>
          <w14:ligatures w14:val="none"/>
        </w:rPr>
        <w:t>ZATRUDNIANIE OBYWATELI UKRAINY</w:t>
      </w:r>
    </w:p>
    <w:p w14:paraId="1A643C3C" w14:textId="77777777" w:rsidR="00E95C49" w:rsidRPr="00E95C49" w:rsidRDefault="00E95C49" w:rsidP="00E95C49">
      <w:pPr>
        <w:widowControl w:val="0"/>
        <w:spacing w:after="0" w:line="360" w:lineRule="auto"/>
        <w:jc w:val="center"/>
        <w:outlineLvl w:val="2"/>
        <w:rPr>
          <w:rFonts w:eastAsia="Times New Roman" w:cstheme="minorHAnsi"/>
          <w:b/>
          <w:bCs/>
          <w:kern w:val="0"/>
          <w:sz w:val="36"/>
          <w:szCs w:val="36"/>
          <w:lang w:eastAsia="pl-PL"/>
          <w14:ligatures w14:val="none"/>
        </w:rPr>
      </w:pPr>
    </w:p>
    <w:p w14:paraId="4C6E35AC" w14:textId="23545A50" w:rsidR="00170FD0" w:rsidRPr="00E95C49" w:rsidRDefault="000B1477" w:rsidP="00E95C49">
      <w:pPr>
        <w:widowControl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C02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Jeśli obywatel Ukrainy wjechał legalnie na terytorium Rzeczypospolitej Polskiej z terytorium Ukrainy w związku z działaniami wojennymi prowadzonymi na terytorium tego państwa w okresie od dnia 24 lutego 2022 r</w:t>
      </w:r>
      <w:r w:rsidR="000B7FE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oku </w:t>
      </w:r>
      <w:r w:rsidRPr="000C02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i deklaruje zamiar pozostania na terytorium </w:t>
      </w:r>
      <w:r w:rsidR="00170FD0" w:rsidRPr="00E95C4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R</w:t>
      </w:r>
      <w:r w:rsidRPr="000C02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zeczypospolitej Polskiej, to jego pobyt w Polsce uznaje się za legalny do dnia </w:t>
      </w:r>
      <w:r w:rsidR="005C6999" w:rsidRPr="005C699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30</w:t>
      </w:r>
      <w:r w:rsidR="005C6999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 xml:space="preserve">  </w:t>
      </w:r>
      <w:r w:rsidR="005C699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czerwca </w:t>
      </w:r>
      <w:r w:rsidR="005C6999" w:rsidRPr="000C02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0C02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2024 r</w:t>
      </w:r>
      <w:r w:rsidR="000B7FE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oku.</w:t>
      </w:r>
      <w:r w:rsidRPr="000C02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  </w:t>
      </w:r>
    </w:p>
    <w:p w14:paraId="1AC6B060" w14:textId="01E89C8F" w:rsidR="000B7FE6" w:rsidRDefault="000B7FE6" w:rsidP="00E95C49">
      <w:pPr>
        <w:widowControl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B7FE6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PRACĘ OBYWATELA UKRAINY W WW. SYTUACJI MOŻNA ZALEGALIZOWAĆ</w:t>
      </w:r>
      <w:r w:rsidRPr="000C02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="00E95C49" w:rsidRPr="00E95C49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WYŁĄCZNIE NA PODSTAWIE POWIADOMIENIA O PODJĘCIU PRACY PRZEZ OBYWATELA UKRAINY</w:t>
      </w:r>
      <w:r w:rsidR="00E95C49" w:rsidRPr="00E95C4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</w:t>
      </w:r>
      <w:r w:rsidR="000B1477" w:rsidRPr="000C02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</w:p>
    <w:p w14:paraId="5438BA35" w14:textId="77777777" w:rsidR="00173767" w:rsidRDefault="00173767" w:rsidP="004F4580">
      <w:pPr>
        <w:shd w:val="clear" w:color="auto" w:fill="FFFFFF" w:themeFill="background1"/>
        <w:spacing w:after="0" w:line="36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97F5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Ww. pobyt nie daje uprawnienia do legalnego podjęcia pracy na podstawie oświadczenia lub zezwolenia na pracę, w tym zezwolenia na pracę sezonową. </w:t>
      </w:r>
    </w:p>
    <w:p w14:paraId="625D9E80" w14:textId="375F0B13" w:rsidR="004F4580" w:rsidRPr="000C0295" w:rsidRDefault="004F4580" w:rsidP="004F4580">
      <w:pPr>
        <w:shd w:val="clear" w:color="auto" w:fill="FFFFFF" w:themeFill="background1"/>
        <w:spacing w:after="0" w:line="360" w:lineRule="auto"/>
        <w:outlineLvl w:val="2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0C0295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 xml:space="preserve">Pracodawca wypełnia i wysyła </w:t>
      </w:r>
      <w:r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 xml:space="preserve">powiadomienie o podjęciu pracy przez obywatela Ukrainy </w:t>
      </w:r>
      <w:r w:rsidRPr="000C0295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 xml:space="preserve"> za pośrednictwem portalu</w:t>
      </w:r>
      <w:r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 xml:space="preserve">: </w:t>
      </w:r>
      <w:r w:rsidRPr="000C0295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hyperlink r:id="rId5" w:anchor="/wyborSprawy/zatrudnianieCudzoziemcow" w:tgtFrame="_blank" w:tooltip="Otwarcie w nowym oknie" w:history="1">
        <w:r w:rsidRPr="000C0295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praca.gov.pl</w:t>
        </w:r>
      </w:hyperlink>
      <w:r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.</w:t>
      </w:r>
    </w:p>
    <w:p w14:paraId="797339B9" w14:textId="77777777" w:rsidR="002D7872" w:rsidRDefault="002D7872" w:rsidP="00E95C49">
      <w:pPr>
        <w:widowControl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4461AF0D" w14:textId="7E10DA44" w:rsidR="00705755" w:rsidRDefault="00705755" w:rsidP="00705755">
      <w:pPr>
        <w:widowControl w:val="0"/>
        <w:shd w:val="clear" w:color="auto" w:fill="D9D9D9" w:themeFill="background1" w:themeFillShade="D9"/>
        <w:spacing w:after="0" w:line="360" w:lineRule="auto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Praca obywatela Ukrainy na podstawie oświadczenia lub zezwolenia</w:t>
      </w:r>
    </w:p>
    <w:p w14:paraId="1AB06F21" w14:textId="67926886" w:rsidR="000B1477" w:rsidRPr="000C0295" w:rsidRDefault="000B1477" w:rsidP="005C6999">
      <w:pPr>
        <w:widowControl w:val="0"/>
        <w:spacing w:before="120"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C02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Pracę na podstawie oświadczenia lub zezwolenia mogą wykonywać obywatele Ukrainy przebywający w Polsce m.in. w ramach: </w:t>
      </w:r>
      <w:r w:rsidR="0070575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0C02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wiz i zezwoleń na pobyt czasowy uprawniających do pracy w Polsce, dokumentów wydanych przez inne państwa obszaru </w:t>
      </w:r>
      <w:proofErr w:type="spellStart"/>
      <w:r w:rsidRPr="000C02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Schengen</w:t>
      </w:r>
      <w:proofErr w:type="spellEnd"/>
      <w:r w:rsidRPr="000C02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lub w ruchu bezwizowym. </w:t>
      </w:r>
      <w:r w:rsidRPr="002E585C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Ponadto każdy przebywający legalnie w Polsce obywatel Ukrainy może podjąć pracę na podstawie powiadomienia.</w:t>
      </w:r>
    </w:p>
    <w:p w14:paraId="7DA401D4" w14:textId="0AB4251B" w:rsidR="000B1477" w:rsidRPr="000C0295" w:rsidRDefault="000B1477" w:rsidP="00E95C49">
      <w:pPr>
        <w:widowControl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C02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Jeżeli ostatni dzień okresu pobytu obywatela Ukrainy na terytorium Rzeczypospolitej Polskiej na podstawie wizy krajowej lub zezwolenia na pobyt czasowy przypada w okresie od dnia 24 lutego 2022 r., okres pobytu na podstawie wizy lub zezwolenia na pobyt czasowy oraz okres ważności wizy lub zezwolenia na pobyt czasowy ulegają przedłużeniu z mocy prawa do dnia</w:t>
      </w:r>
      <w:r w:rsidRPr="000C0295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5C6999" w:rsidRPr="005C699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30</w:t>
      </w:r>
      <w:r w:rsidR="005C6999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 xml:space="preserve">  </w:t>
      </w:r>
      <w:r w:rsidR="005C699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czerwca </w:t>
      </w:r>
      <w:r w:rsidRPr="000C02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2024 r.</w:t>
      </w:r>
    </w:p>
    <w:p w14:paraId="17E70EBD" w14:textId="1C39E8C0" w:rsidR="000B1477" w:rsidRPr="000C0295" w:rsidRDefault="000B1477" w:rsidP="00E95C49">
      <w:pPr>
        <w:widowControl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C02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Jeśli ostatni dzień dopuszczalnego okresu pobytu obywatela Ukrainy na terytorium Rzeczypospolitej Polskiej na podstawie wizy </w:t>
      </w:r>
      <w:proofErr w:type="spellStart"/>
      <w:r w:rsidRPr="000C02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Schengen</w:t>
      </w:r>
      <w:proofErr w:type="spellEnd"/>
      <w:r w:rsidRPr="000C02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, ruchu bezwizowego lub innego dokumentu pobytowego wydanego przez państwo obszaru </w:t>
      </w:r>
      <w:proofErr w:type="spellStart"/>
      <w:r w:rsidRPr="000C02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Schengen</w:t>
      </w:r>
      <w:proofErr w:type="spellEnd"/>
      <w:r w:rsidRPr="000C02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uprawniającego do podróży po terytorium innych państw tego obszaru, przypada w okresie od dnia 24 lutego 2022 r., jego pobyt na tym terytorium uznaje się za legalny do dnia </w:t>
      </w:r>
      <w:r w:rsidR="005C6999" w:rsidRPr="005C699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30</w:t>
      </w:r>
      <w:r w:rsidR="005C6999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 xml:space="preserve">  </w:t>
      </w:r>
      <w:r w:rsidR="005C699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czerwca </w:t>
      </w:r>
      <w:r w:rsidR="005C6999" w:rsidRPr="000C02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0C02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2024 r.</w:t>
      </w:r>
    </w:p>
    <w:p w14:paraId="23B3BD3E" w14:textId="77777777" w:rsidR="000B7FE6" w:rsidRDefault="000B7FE6" w:rsidP="00E95C49">
      <w:pPr>
        <w:widowControl w:val="0"/>
        <w:spacing w:after="0" w:line="360" w:lineRule="auto"/>
        <w:outlineLvl w:val="2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162D31B8" w14:textId="53CABCA4" w:rsidR="000B1477" w:rsidRPr="000C0295" w:rsidRDefault="000B1477" w:rsidP="002D7872">
      <w:pPr>
        <w:widowControl w:val="0"/>
        <w:shd w:val="clear" w:color="auto" w:fill="D9D9D9" w:themeFill="background1" w:themeFillShade="D9"/>
        <w:spacing w:after="0" w:line="360" w:lineRule="auto"/>
        <w:outlineLvl w:val="2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0C0295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lastRenderedPageBreak/>
        <w:t>Wpis nowego oświadczenia do ewidencji nie jest wymagany, jeżeli:</w:t>
      </w:r>
    </w:p>
    <w:p w14:paraId="5ED91724" w14:textId="77777777" w:rsidR="000B1477" w:rsidRPr="000C0295" w:rsidRDefault="000B1477" w:rsidP="00E95C49">
      <w:pPr>
        <w:widowControl w:val="0"/>
        <w:numPr>
          <w:ilvl w:val="0"/>
          <w:numId w:val="1"/>
        </w:numPr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C02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nastąpiła zmiana siedziby lub miejsca stałego pobytu, nazwy lub formy prawnej pracodawcy lub przejęcie zakładu pracy lub jego części przez innego pracodawcę; </w:t>
      </w:r>
    </w:p>
    <w:p w14:paraId="49599BDD" w14:textId="77777777" w:rsidR="000B1477" w:rsidRPr="000C0295" w:rsidRDefault="000B1477" w:rsidP="00E95C49">
      <w:pPr>
        <w:widowControl w:val="0"/>
        <w:numPr>
          <w:ilvl w:val="0"/>
          <w:numId w:val="1"/>
        </w:numPr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C02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nastąpiło przejście zakładu pracy lub jego części na innego pracodawcę; </w:t>
      </w:r>
    </w:p>
    <w:p w14:paraId="0DBD5AAF" w14:textId="77777777" w:rsidR="000B1477" w:rsidRPr="000C0295" w:rsidRDefault="000B1477" w:rsidP="00E95C49">
      <w:pPr>
        <w:widowControl w:val="0"/>
        <w:numPr>
          <w:ilvl w:val="0"/>
          <w:numId w:val="1"/>
        </w:numPr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C02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pracodawca i cudzoziemiec zawarli umowę o pracę zamiast umowy cywilnoprawnej; </w:t>
      </w:r>
    </w:p>
    <w:p w14:paraId="344CA68B" w14:textId="77777777" w:rsidR="000B1477" w:rsidRPr="000C0295" w:rsidRDefault="000B1477" w:rsidP="00E95C49">
      <w:pPr>
        <w:widowControl w:val="0"/>
        <w:numPr>
          <w:ilvl w:val="0"/>
          <w:numId w:val="1"/>
        </w:numPr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C02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cudzoziemiec jest pracownikiem tymczasowym, skierowanym przez pracodawcę do innego pracodawcy użytkownika, niż określony w oświadczeniu, jeżeli dane dotyczące pracy oferowanej cudzoziemcowi określone w oświadczeniu, z wyjątkiem miejsca wykonywania pracy, nie uległy zmianie. </w:t>
      </w:r>
    </w:p>
    <w:p w14:paraId="7B9DFA75" w14:textId="77777777" w:rsidR="000B1477" w:rsidRPr="000C0295" w:rsidRDefault="000B1477" w:rsidP="00E95C49">
      <w:pPr>
        <w:widowControl w:val="0"/>
        <w:numPr>
          <w:ilvl w:val="0"/>
          <w:numId w:val="1"/>
        </w:numPr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C02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cudzoziemiec otrzymuje wynagrodzenie wyższe, niż to widniejące w oświadczeniu. </w:t>
      </w:r>
    </w:p>
    <w:p w14:paraId="75D99BAF" w14:textId="77777777" w:rsidR="002D7872" w:rsidRDefault="002D7872" w:rsidP="00E95C49">
      <w:pPr>
        <w:widowControl w:val="0"/>
        <w:spacing w:after="0" w:line="360" w:lineRule="auto"/>
        <w:outlineLvl w:val="2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769E6425" w14:textId="212F8D7C" w:rsidR="000B1477" w:rsidRPr="000C0295" w:rsidRDefault="000B1477" w:rsidP="002D7872">
      <w:pPr>
        <w:widowControl w:val="0"/>
        <w:shd w:val="clear" w:color="auto" w:fill="D9D9D9" w:themeFill="background1" w:themeFillShade="D9"/>
        <w:spacing w:after="0" w:line="360" w:lineRule="auto"/>
        <w:outlineLvl w:val="2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0C0295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 xml:space="preserve">Możliwość </w:t>
      </w:r>
      <w:r w:rsidR="004431C5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 xml:space="preserve">kontynuacji </w:t>
      </w:r>
      <w:r w:rsidRPr="000C0295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pracy</w:t>
      </w:r>
      <w:r w:rsidR="004431C5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 xml:space="preserve"> po upływie okresu wskazanego w oświadczeniu,</w:t>
      </w:r>
      <w:r w:rsidRPr="000C0295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 xml:space="preserve"> w przypadku złożenia wniosku o zezwolenie w celu kontynuacji pracy w związku z posiadanym oświadczeniem, w okresie oczekiwania na decyzję Wojewody</w:t>
      </w:r>
    </w:p>
    <w:p w14:paraId="3574D335" w14:textId="48E973C4" w:rsidR="000B1477" w:rsidRPr="000C0295" w:rsidRDefault="000B1477" w:rsidP="005C6999">
      <w:pPr>
        <w:widowControl w:val="0"/>
        <w:spacing w:before="120"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C02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Jeżeli pracodawca, który zatrudniał cudzoziemca przez okres nie krótszy niż 3 miesiące w związku </w:t>
      </w:r>
      <w:r w:rsidRPr="000C0295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z oświadczeniem  wpisanym do ewidencji</w:t>
      </w:r>
      <w:r w:rsidRPr="000C02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, złożył przed upływem daty zakończenia pracy wskazanej w oświadczeniu wniosek o wydanie zezwolenia na pracę dla tego cudzoziemca na tym samym stanowisku na podstawie umowy o pracę, a wniosek nie zawiera braków formalnych lub braki formalne zostały uzupełnione w terminie, pracę cudzoziemca na warunkach nie gorszych niż określone w oświadczeniu wpisanym do ewidencji oświadczeń uważa się za legalną od dnia upływu ważności tego oświadczenia do dnia wydania zezwolenia na pracę lub doręczenia decyzji odmownej w tej sprawie. Przepis stosuje się odpowiednio, w przypadku złożenia przez cudzoziemca wniosku o zezwolenie na pobyt czasowy w związku z pracą, o którym mowa w art. 114 ust. 1 ustawy z dnia 12 grudnia 2013 r. o cudzoziemcach.</w:t>
      </w:r>
      <w:r w:rsidRPr="000C0295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 xml:space="preserve"> Przepisu nie stosuje się w przypadku zawieszenia postępowania na wniosek strony. </w:t>
      </w:r>
    </w:p>
    <w:sectPr w:rsidR="000B1477" w:rsidRPr="000C0295" w:rsidSect="000B1477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46DE7"/>
    <w:multiLevelType w:val="multilevel"/>
    <w:tmpl w:val="17E05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C372A1"/>
    <w:multiLevelType w:val="multilevel"/>
    <w:tmpl w:val="9BB88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60398998">
    <w:abstractNumId w:val="0"/>
  </w:num>
  <w:num w:numId="2" w16cid:durableId="7653503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AC0"/>
    <w:rsid w:val="000259BE"/>
    <w:rsid w:val="000B1477"/>
    <w:rsid w:val="000B7FE6"/>
    <w:rsid w:val="00170FD0"/>
    <w:rsid w:val="00173767"/>
    <w:rsid w:val="00236700"/>
    <w:rsid w:val="002D7872"/>
    <w:rsid w:val="002E585C"/>
    <w:rsid w:val="00300AC0"/>
    <w:rsid w:val="004431C5"/>
    <w:rsid w:val="004F4580"/>
    <w:rsid w:val="005C6999"/>
    <w:rsid w:val="00633779"/>
    <w:rsid w:val="00705755"/>
    <w:rsid w:val="008F55C2"/>
    <w:rsid w:val="00BC297C"/>
    <w:rsid w:val="00E9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75F4B"/>
  <w15:chartTrackingRefBased/>
  <w15:docId w15:val="{A24D866E-A0B6-40BB-A94F-D53511C1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14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aca.gov.pl/eurzad/index.eu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Orłowska</dc:creator>
  <cp:keywords/>
  <dc:description/>
  <cp:lastModifiedBy>Anna Orłowska</cp:lastModifiedBy>
  <cp:revision>2</cp:revision>
  <dcterms:created xsi:type="dcterms:W3CDTF">2024-02-27T08:45:00Z</dcterms:created>
  <dcterms:modified xsi:type="dcterms:W3CDTF">2024-02-27T08:45:00Z</dcterms:modified>
</cp:coreProperties>
</file>